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D1" w:rsidRPr="00E14E70" w:rsidRDefault="004770C7">
      <w:pPr>
        <w:rPr>
          <w:rFonts w:ascii="ＭＳ 明朝" w:eastAsia="ＭＳ 明朝" w:hAnsi="ＭＳ 明朝"/>
          <w:w w:val="80"/>
          <w:szCs w:val="21"/>
        </w:rPr>
      </w:pPr>
      <w:r>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5645785</wp:posOffset>
                </wp:positionH>
                <wp:positionV relativeFrom="paragraph">
                  <wp:posOffset>-285750</wp:posOffset>
                </wp:positionV>
                <wp:extent cx="993140" cy="32385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993140" cy="323850"/>
                        </a:xfrm>
                        <a:prstGeom prst="rect">
                          <a:avLst/>
                        </a:prstGeom>
                        <a:solidFill>
                          <a:schemeClr val="lt1"/>
                        </a:solidFill>
                        <a:ln w="6350">
                          <a:solidFill>
                            <a:prstClr val="black"/>
                          </a:solidFill>
                        </a:ln>
                      </wps:spPr>
                      <wps:txbx>
                        <w:txbxContent>
                          <w:p w:rsidR="004770C7" w:rsidRDefault="004770C7">
                            <w:r>
                              <w:rPr>
                                <w:rFonts w:hint="eastAsia"/>
                              </w:rPr>
                              <w:t>ワークシート</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55pt;margin-top:-22.5pt;width:78.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" fillcolor="white [3201]" strokeweight=".5pt">
                <v:textbox inset=",0">
                  <w:txbxContent>
                    <w:p w:rsidR="004770C7" w:rsidRDefault="004770C7">
                      <w:r>
                        <w:rPr>
                          <w:rFonts w:hint="eastAsia"/>
                        </w:rPr>
                        <w:t>ワークシート</w:t>
                      </w:r>
                    </w:p>
                  </w:txbxContent>
                </v:textbox>
              </v:shape>
            </w:pict>
          </mc:Fallback>
        </mc:AlternateContent>
      </w:r>
      <w:r w:rsidR="00D47EC5" w:rsidRPr="00E14E70">
        <w:rPr>
          <w:rFonts w:ascii="ＭＳ 明朝" w:eastAsia="ＭＳ 明朝" w:hAnsi="ＭＳ 明朝" w:hint="eastAsia"/>
          <w:szCs w:val="21"/>
        </w:rPr>
        <w:t xml:space="preserve">第３章　高齢者の生活と看護　</w:t>
      </w:r>
      <w:r w:rsidR="00D47EC5" w:rsidRPr="00E14E70">
        <w:rPr>
          <w:rFonts w:ascii="ＭＳ 明朝" w:eastAsia="ＭＳ 明朝" w:hAnsi="ＭＳ 明朝"/>
          <w:szCs w:val="21"/>
        </w:rPr>
        <w:t xml:space="preserve">第３節　</w:t>
      </w:r>
      <w:r w:rsidR="00D47EC5" w:rsidRPr="00E14E70">
        <w:rPr>
          <w:rFonts w:ascii="ＭＳ 明朝" w:eastAsia="ＭＳ 明朝" w:hAnsi="ＭＳ 明朝" w:hint="eastAsia"/>
          <w:szCs w:val="21"/>
        </w:rPr>
        <w:t>健康的な生活を支える看護</w:t>
      </w:r>
      <w:r w:rsidR="00D47EC5" w:rsidRPr="00E14E70">
        <w:rPr>
          <w:rFonts w:ascii="ＭＳ 明朝" w:eastAsia="ＭＳ 明朝" w:hAnsi="ＭＳ 明朝" w:hint="eastAsia"/>
          <w:w w:val="80"/>
          <w:szCs w:val="21"/>
        </w:rPr>
        <w:t xml:space="preserve">　　</w:t>
      </w:r>
    </w:p>
    <w:p w:rsidR="00D47EC5" w:rsidRPr="00E14E70" w:rsidRDefault="00411F65">
      <w:pPr>
        <w:rPr>
          <w:rFonts w:ascii="ＭＳ 明朝" w:eastAsia="ＭＳ 明朝" w:hAnsi="ＭＳ 明朝"/>
          <w:w w:val="80"/>
          <w:szCs w:val="21"/>
        </w:rPr>
      </w:pPr>
      <w:r w:rsidRPr="00E14E70">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104775</wp:posOffset>
                </wp:positionV>
                <wp:extent cx="6705600" cy="1590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705600" cy="1590675"/>
                        </a:xfrm>
                        <a:prstGeom prst="rect">
                          <a:avLst/>
                        </a:prstGeom>
                        <a:solidFill>
                          <a:schemeClr val="lt1"/>
                        </a:solidFill>
                        <a:ln w="6350">
                          <a:solidFill>
                            <a:prstClr val="black"/>
                          </a:solidFill>
                        </a:ln>
                      </wps:spPr>
                      <wps:txbx>
                        <w:txbxContent>
                          <w:p w:rsidR="00D47EC5" w:rsidRPr="00951685" w:rsidRDefault="00D47EC5" w:rsidP="00114C88">
                            <w:pPr>
                              <w:pStyle w:val="a3"/>
                              <w:ind w:left="476" w:hangingChars="250" w:hanging="476"/>
                              <w:rPr>
                                <w:rFonts w:ascii="ＭＳ Ｐ明朝" w:eastAsia="ＭＳ Ｐ明朝" w:hAnsi="ＭＳ Ｐ明朝"/>
                                <w:szCs w:val="21"/>
                              </w:rPr>
                            </w:pPr>
                            <w:r w:rsidRPr="00951685">
                              <w:rPr>
                                <w:rFonts w:ascii="ＭＳ Ｐ明朝" w:eastAsia="ＭＳ Ｐ明朝" w:hAnsi="ＭＳ Ｐ明朝" w:hint="eastAsia"/>
                                <w:szCs w:val="21"/>
                              </w:rPr>
                              <w:t>事例：Ａ氏80歳，男性。妻と二人暮らしである。視力低下と難聴がある。10年程前から糖尿病を患っており，1か月に1度かかりつけ医で薬をもらっているが内服管理は妻が行っている。以前は，キャベツ農家をしており1日1回は畑へ行き農作業をしていた。1</w:t>
                            </w:r>
                            <w:r w:rsidRPr="00951685">
                              <w:rPr>
                                <w:rFonts w:ascii="ＭＳ Ｐ明朝" w:eastAsia="ＭＳ Ｐ明朝" w:hAnsi="ＭＳ Ｐ明朝" w:hint="eastAsia"/>
                                <w:szCs w:val="21"/>
                              </w:rPr>
                              <w:t>か月程前に自宅の玄関先で転倒し大腿骨転子部の骨折をしてからは，外出時にシルバーカーを使わないと歩行できないため，自宅で過ごすことが多くなった。排泄動作は低下しているが，トイレに近い場所に寝室があり問題なく行えている。入浴は，歩行しにくいといった理由から妻に促されないと自ら行うことはなく，骨折以来，清潔に関する関心が薄くなり1週間程入浴していない。白癬(足の水虫)を発症している。</w:t>
                            </w:r>
                            <w:r>
                              <w:rPr>
                                <w:rFonts w:ascii="ＭＳ Ｐ明朝" w:eastAsia="ＭＳ Ｐ明朝" w:hAnsi="ＭＳ Ｐ明朝" w:hint="eastAsia"/>
                                <w:szCs w:val="21"/>
                                <w:shd w:val="clear" w:color="auto" w:fill="FFFFFF"/>
                              </w:rPr>
                              <w:t>早朝空腹時血糖値160</w:t>
                            </w:r>
                            <w:r w:rsidRPr="00951685">
                              <w:rPr>
                                <w:rFonts w:ascii="ＭＳ Ｐ明朝" w:eastAsia="ＭＳ Ｐ明朝" w:hAnsi="ＭＳ Ｐ明朝" w:hint="eastAsia"/>
                                <w:szCs w:val="21"/>
                                <w:shd w:val="clear" w:color="auto" w:fill="FFFFFF"/>
                              </w:rPr>
                              <w:t>mg/dl</w:t>
                            </w:r>
                            <w:r>
                              <w:rPr>
                                <w:rFonts w:ascii="ＭＳ Ｐ明朝" w:eastAsia="ＭＳ Ｐ明朝" w:hAnsi="ＭＳ Ｐ明朝" w:hint="eastAsia"/>
                                <w:szCs w:val="21"/>
                                <w:shd w:val="clear" w:color="auto" w:fill="FFFFFF"/>
                              </w:rPr>
                              <w:t xml:space="preserve">　食後血糖値250</w:t>
                            </w:r>
                            <w:r w:rsidRPr="00951685">
                              <w:rPr>
                                <w:rFonts w:ascii="ＭＳ Ｐ明朝" w:eastAsia="ＭＳ Ｐ明朝" w:hAnsi="ＭＳ Ｐ明朝" w:hint="eastAsia"/>
                                <w:szCs w:val="21"/>
                                <w:shd w:val="clear" w:color="auto" w:fill="FFFFFF"/>
                              </w:rPr>
                              <w:t>mg/dl　　下肢の乾燥が顕著である。生活用品は，妻と共同で使用している。</w:t>
                            </w:r>
                            <w:r w:rsidRPr="00951685">
                              <w:rPr>
                                <w:rFonts w:ascii="ＭＳ Ｐ明朝" w:eastAsia="ＭＳ Ｐ明朝" w:hAnsi="ＭＳ Ｐ明朝" w:hint="eastAsia"/>
                                <w:szCs w:val="21"/>
                              </w:rPr>
                              <w:t>（糖尿病治療目標：</w:t>
                            </w:r>
                            <w:r w:rsidRPr="00951685">
                              <w:rPr>
                                <w:rFonts w:ascii="ＭＳ Ｐ明朝" w:eastAsia="ＭＳ Ｐ明朝" w:hAnsi="ＭＳ Ｐ明朝" w:hint="eastAsia"/>
                                <w:szCs w:val="21"/>
                                <w:shd w:val="clear" w:color="auto" w:fill="FFFFFF"/>
                              </w:rPr>
                              <w:t>食後2時間血糖値140mg/</w:t>
                            </w:r>
                            <w:proofErr w:type="spellStart"/>
                            <w:r w:rsidRPr="00951685">
                              <w:rPr>
                                <w:rFonts w:ascii="ＭＳ Ｐ明朝" w:eastAsia="ＭＳ Ｐ明朝" w:hAnsi="ＭＳ Ｐ明朝" w:hint="eastAsia"/>
                                <w:szCs w:val="21"/>
                                <w:shd w:val="clear" w:color="auto" w:fill="FFFFFF"/>
                              </w:rPr>
                              <w:t>dL</w:t>
                            </w:r>
                            <w:proofErr w:type="spellEnd"/>
                            <w:r w:rsidRPr="00951685">
                              <w:rPr>
                                <w:rFonts w:ascii="ＭＳ Ｐ明朝" w:eastAsia="ＭＳ Ｐ明朝" w:hAnsi="ＭＳ Ｐ明朝" w:hint="eastAsia"/>
                                <w:szCs w:val="21"/>
                                <w:shd w:val="clear" w:color="auto" w:fill="FFFFFF"/>
                              </w:rPr>
                              <w:t>未満　食後1～ 2時間血糖値を160mg/</w:t>
                            </w:r>
                            <w:proofErr w:type="spellStart"/>
                            <w:r w:rsidRPr="00951685">
                              <w:rPr>
                                <w:rFonts w:ascii="ＭＳ Ｐ明朝" w:eastAsia="ＭＳ Ｐ明朝" w:hAnsi="ＭＳ Ｐ明朝" w:hint="eastAsia"/>
                                <w:szCs w:val="21"/>
                                <w:shd w:val="clear" w:color="auto" w:fill="FFFFFF"/>
                              </w:rPr>
                              <w:t>dL</w:t>
                            </w:r>
                            <w:proofErr w:type="spellEnd"/>
                            <w:r w:rsidRPr="00951685">
                              <w:rPr>
                                <w:rFonts w:ascii="ＭＳ Ｐ明朝" w:eastAsia="ＭＳ Ｐ明朝" w:hAnsi="ＭＳ Ｐ明朝" w:hint="eastAsia"/>
                                <w:szCs w:val="21"/>
                                <w:shd w:val="clear" w:color="auto" w:fill="FFFFFF"/>
                              </w:rPr>
                              <w:t>未満）</w:t>
                            </w:r>
                          </w:p>
                          <w:p w:rsidR="00D47EC5" w:rsidRPr="00D47EC5" w:rsidRDefault="00D47EC5" w:rsidP="00411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25pt;margin-top:8.25pt;width:528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" fillcolor="white [3201]" strokeweight=".5pt">
                <v:textbox>
                  <w:txbxContent>
                    <w:p w:rsidR="00D47EC5" w:rsidRPr="00951685" w:rsidRDefault="00D47EC5" w:rsidP="00114C88">
                      <w:pPr>
                        <w:pStyle w:val="a3"/>
                        <w:ind w:left="476" w:hangingChars="250" w:hanging="476"/>
                        <w:rPr>
                          <w:rFonts w:ascii="ＭＳ Ｐ明朝" w:eastAsia="ＭＳ Ｐ明朝" w:hAnsi="ＭＳ Ｐ明朝"/>
                          <w:szCs w:val="21"/>
                        </w:rPr>
                      </w:pPr>
                      <w:r w:rsidRPr="00951685">
                        <w:rPr>
                          <w:rFonts w:ascii="ＭＳ Ｐ明朝" w:eastAsia="ＭＳ Ｐ明朝" w:hAnsi="ＭＳ Ｐ明朝" w:hint="eastAsia"/>
                          <w:szCs w:val="21"/>
                        </w:rPr>
                        <w:t>事例：Ａ氏80歳，男性。妻と二人暮らしである。視力低下と難聴がある。10年程前から糖尿病を患っており，1か月に1度かかりつけ医で薬をもらっているが内服管理は妻が行っている。以前は，キャベツ農家をしており1日1回は畑へ行き農作業をしていた。1</w:t>
                      </w:r>
                      <w:r w:rsidRPr="00951685">
                        <w:rPr>
                          <w:rFonts w:ascii="ＭＳ Ｐ明朝" w:eastAsia="ＭＳ Ｐ明朝" w:hAnsi="ＭＳ Ｐ明朝" w:hint="eastAsia"/>
                          <w:szCs w:val="21"/>
                        </w:rPr>
                        <w:t>か月程前に自宅の玄関先で転倒し大腿骨転子部の骨折をしてからは，外出時にシルバーカーを使わないと歩行できないため，自宅で過ごすことが多くなった。排泄動作は低下しているが，トイレに近い場所に寝室があり問題なく行えている。入浴は，歩行しにくいといった理由から妻に促されないと自ら行うことはなく，骨折以来，清潔に関する関心が薄くなり1週間程入浴していない。白癬(足の水虫)を発症している。</w:t>
                      </w:r>
                      <w:r>
                        <w:rPr>
                          <w:rFonts w:ascii="ＭＳ Ｐ明朝" w:eastAsia="ＭＳ Ｐ明朝" w:hAnsi="ＭＳ Ｐ明朝" w:hint="eastAsia"/>
                          <w:szCs w:val="21"/>
                          <w:shd w:val="clear" w:color="auto" w:fill="FFFFFF"/>
                        </w:rPr>
                        <w:t>早朝空腹時血糖値160</w:t>
                      </w:r>
                      <w:r w:rsidRPr="00951685">
                        <w:rPr>
                          <w:rFonts w:ascii="ＭＳ Ｐ明朝" w:eastAsia="ＭＳ Ｐ明朝" w:hAnsi="ＭＳ Ｐ明朝" w:hint="eastAsia"/>
                          <w:szCs w:val="21"/>
                          <w:shd w:val="clear" w:color="auto" w:fill="FFFFFF"/>
                        </w:rPr>
                        <w:t>mg/dl</w:t>
                      </w:r>
                      <w:r>
                        <w:rPr>
                          <w:rFonts w:ascii="ＭＳ Ｐ明朝" w:eastAsia="ＭＳ Ｐ明朝" w:hAnsi="ＭＳ Ｐ明朝" w:hint="eastAsia"/>
                          <w:szCs w:val="21"/>
                          <w:shd w:val="clear" w:color="auto" w:fill="FFFFFF"/>
                        </w:rPr>
                        <w:t xml:space="preserve">　食後血糖値250</w:t>
                      </w:r>
                      <w:r w:rsidRPr="00951685">
                        <w:rPr>
                          <w:rFonts w:ascii="ＭＳ Ｐ明朝" w:eastAsia="ＭＳ Ｐ明朝" w:hAnsi="ＭＳ Ｐ明朝" w:hint="eastAsia"/>
                          <w:szCs w:val="21"/>
                          <w:shd w:val="clear" w:color="auto" w:fill="FFFFFF"/>
                        </w:rPr>
                        <w:t>mg/dl　　下肢の乾燥が顕著である。生活用品は，妻と共同で使用している。</w:t>
                      </w:r>
                      <w:r w:rsidRPr="00951685">
                        <w:rPr>
                          <w:rFonts w:ascii="ＭＳ Ｐ明朝" w:eastAsia="ＭＳ Ｐ明朝" w:hAnsi="ＭＳ Ｐ明朝" w:hint="eastAsia"/>
                          <w:szCs w:val="21"/>
                        </w:rPr>
                        <w:t>（糖尿病治療目標：</w:t>
                      </w:r>
                      <w:r w:rsidRPr="00951685">
                        <w:rPr>
                          <w:rFonts w:ascii="ＭＳ Ｐ明朝" w:eastAsia="ＭＳ Ｐ明朝" w:hAnsi="ＭＳ Ｐ明朝" w:hint="eastAsia"/>
                          <w:szCs w:val="21"/>
                          <w:shd w:val="clear" w:color="auto" w:fill="FFFFFF"/>
                        </w:rPr>
                        <w:t>食後2時間血糖値140mg/</w:t>
                      </w:r>
                      <w:proofErr w:type="spellStart"/>
                      <w:r w:rsidRPr="00951685">
                        <w:rPr>
                          <w:rFonts w:ascii="ＭＳ Ｐ明朝" w:eastAsia="ＭＳ Ｐ明朝" w:hAnsi="ＭＳ Ｐ明朝" w:hint="eastAsia"/>
                          <w:szCs w:val="21"/>
                          <w:shd w:val="clear" w:color="auto" w:fill="FFFFFF"/>
                        </w:rPr>
                        <w:t>dL</w:t>
                      </w:r>
                      <w:proofErr w:type="spellEnd"/>
                      <w:r w:rsidRPr="00951685">
                        <w:rPr>
                          <w:rFonts w:ascii="ＭＳ Ｐ明朝" w:eastAsia="ＭＳ Ｐ明朝" w:hAnsi="ＭＳ Ｐ明朝" w:hint="eastAsia"/>
                          <w:szCs w:val="21"/>
                          <w:shd w:val="clear" w:color="auto" w:fill="FFFFFF"/>
                        </w:rPr>
                        <w:t>未満　食後1～ 2時間血糖値を160mg/</w:t>
                      </w:r>
                      <w:proofErr w:type="spellStart"/>
                      <w:r w:rsidRPr="00951685">
                        <w:rPr>
                          <w:rFonts w:ascii="ＭＳ Ｐ明朝" w:eastAsia="ＭＳ Ｐ明朝" w:hAnsi="ＭＳ Ｐ明朝" w:hint="eastAsia"/>
                          <w:szCs w:val="21"/>
                          <w:shd w:val="clear" w:color="auto" w:fill="FFFFFF"/>
                        </w:rPr>
                        <w:t>dL</w:t>
                      </w:r>
                      <w:proofErr w:type="spellEnd"/>
                      <w:r w:rsidRPr="00951685">
                        <w:rPr>
                          <w:rFonts w:ascii="ＭＳ Ｐ明朝" w:eastAsia="ＭＳ Ｐ明朝" w:hAnsi="ＭＳ Ｐ明朝" w:hint="eastAsia"/>
                          <w:szCs w:val="21"/>
                          <w:shd w:val="clear" w:color="auto" w:fill="FFFFFF"/>
                        </w:rPr>
                        <w:t>未満）</w:t>
                      </w:r>
                    </w:p>
                    <w:p w:rsidR="00D47EC5" w:rsidRPr="00D47EC5" w:rsidRDefault="00D47EC5" w:rsidP="00411F65"/>
                  </w:txbxContent>
                </v:textbox>
              </v:shape>
            </w:pict>
          </mc:Fallback>
        </mc:AlternateContent>
      </w:r>
    </w:p>
    <w:p w:rsidR="00D47EC5" w:rsidRPr="00E14E70" w:rsidRDefault="00D47EC5">
      <w:pPr>
        <w:rPr>
          <w:rFonts w:ascii="ＭＳ 明朝" w:eastAsia="ＭＳ 明朝" w:hAnsi="ＭＳ 明朝"/>
          <w:w w:val="80"/>
          <w:szCs w:val="21"/>
        </w:rPr>
      </w:pPr>
    </w:p>
    <w:p w:rsidR="00D47EC5" w:rsidRPr="00E14E70" w:rsidRDefault="00D47EC5">
      <w:pPr>
        <w:rPr>
          <w:rFonts w:ascii="ＭＳ 明朝" w:eastAsia="ＭＳ 明朝" w:hAnsi="ＭＳ 明朝"/>
          <w:w w:val="80"/>
          <w:szCs w:val="21"/>
        </w:rPr>
      </w:pPr>
    </w:p>
    <w:p w:rsidR="00D47EC5" w:rsidRPr="00E14E70" w:rsidRDefault="00D47EC5">
      <w:pPr>
        <w:rPr>
          <w:rFonts w:ascii="ＭＳ 明朝" w:eastAsia="ＭＳ 明朝" w:hAnsi="ＭＳ 明朝"/>
          <w:w w:val="80"/>
          <w:szCs w:val="21"/>
        </w:rPr>
      </w:pPr>
    </w:p>
    <w:p w:rsidR="00D47EC5" w:rsidRPr="00E14E70" w:rsidRDefault="00D47EC5">
      <w:pPr>
        <w:rPr>
          <w:rFonts w:ascii="ＭＳ 明朝" w:eastAsia="ＭＳ 明朝" w:hAnsi="ＭＳ 明朝"/>
          <w:w w:val="80"/>
          <w:szCs w:val="21"/>
        </w:rPr>
      </w:pPr>
    </w:p>
    <w:p w:rsidR="00D47EC5" w:rsidRPr="00E14E70" w:rsidRDefault="00D47EC5">
      <w:pPr>
        <w:rPr>
          <w:rFonts w:ascii="ＭＳ 明朝" w:eastAsia="ＭＳ 明朝" w:hAnsi="ＭＳ 明朝"/>
          <w:w w:val="80"/>
          <w:szCs w:val="21"/>
        </w:rPr>
      </w:pPr>
    </w:p>
    <w:p w:rsidR="00D47EC5" w:rsidRPr="00E14E70" w:rsidRDefault="00D47EC5">
      <w:pPr>
        <w:rPr>
          <w:rFonts w:ascii="ＭＳ 明朝" w:eastAsia="ＭＳ 明朝" w:hAnsi="ＭＳ 明朝"/>
          <w:w w:val="80"/>
          <w:szCs w:val="21"/>
        </w:rPr>
      </w:pPr>
    </w:p>
    <w:p w:rsidR="00D47EC5" w:rsidRPr="00E14E70" w:rsidRDefault="00D47EC5">
      <w:pPr>
        <w:rPr>
          <w:rFonts w:ascii="ＭＳ 明朝" w:eastAsia="ＭＳ 明朝" w:hAnsi="ＭＳ 明朝"/>
          <w:w w:val="80"/>
          <w:szCs w:val="21"/>
        </w:rPr>
      </w:pPr>
    </w:p>
    <w:p w:rsidR="00D47EC5" w:rsidRPr="00E14E70" w:rsidRDefault="00D47EC5">
      <w:pPr>
        <w:rPr>
          <w:rFonts w:ascii="ＭＳ 明朝" w:eastAsia="ＭＳ 明朝" w:hAnsi="ＭＳ 明朝"/>
          <w:w w:val="80"/>
          <w:szCs w:val="21"/>
        </w:rPr>
      </w:pPr>
    </w:p>
    <w:p w:rsidR="00D47EC5" w:rsidRPr="00E14E70" w:rsidRDefault="00D47EC5">
      <w:pPr>
        <w:rPr>
          <w:rFonts w:ascii="ＭＳ 明朝" w:eastAsia="ＭＳ 明朝" w:hAnsi="ＭＳ 明朝"/>
          <w:w w:val="80"/>
          <w:szCs w:val="21"/>
        </w:rPr>
      </w:pPr>
    </w:p>
    <w:p w:rsidR="00D47EC5" w:rsidRPr="00E14E70" w:rsidRDefault="00411F65" w:rsidP="00D47EC5">
      <w:pPr>
        <w:rPr>
          <w:rFonts w:ascii="ＭＳ 明朝" w:eastAsia="ＭＳ 明朝" w:hAnsi="ＭＳ 明朝"/>
          <w:bCs/>
        </w:rPr>
      </w:pPr>
      <w:r w:rsidRPr="00E14E70">
        <w:rPr>
          <w:rFonts w:ascii="ＭＳ 明朝" w:eastAsia="ＭＳ 明朝" w:hAnsi="ＭＳ 明朝" w:hint="eastAsia"/>
          <w:bCs/>
        </w:rPr>
        <w:t>【</w:t>
      </w:r>
      <w:r w:rsidR="00D47EC5" w:rsidRPr="00E14E70">
        <w:rPr>
          <w:rFonts w:ascii="ＭＳ 明朝" w:eastAsia="ＭＳ 明朝" w:hAnsi="ＭＳ 明朝" w:hint="eastAsia"/>
          <w:bCs/>
        </w:rPr>
        <w:t>課題１</w:t>
      </w:r>
      <w:r w:rsidRPr="00E14E70">
        <w:rPr>
          <w:rFonts w:ascii="ＭＳ 明朝" w:eastAsia="ＭＳ 明朝" w:hAnsi="ＭＳ 明朝" w:hint="eastAsia"/>
          <w:bCs/>
        </w:rPr>
        <w:t>】</w:t>
      </w:r>
      <w:r w:rsidR="00E14E70" w:rsidRPr="00951685">
        <w:rPr>
          <w:rFonts w:ascii="ＭＳ Ｐ明朝" w:eastAsia="ＭＳ Ｐ明朝" w:hAnsi="ＭＳ Ｐ明朝" w:hint="eastAsia"/>
          <w:szCs w:val="21"/>
        </w:rPr>
        <w:t>Ａ</w:t>
      </w:r>
      <w:r w:rsidR="00D47EC5" w:rsidRPr="00E14E70">
        <w:rPr>
          <w:rFonts w:ascii="ＭＳ 明朝" w:eastAsia="ＭＳ 明朝" w:hAnsi="ＭＳ 明朝" w:hint="eastAsia"/>
          <w:bCs/>
        </w:rPr>
        <w:t>氏の看護上の問題</w:t>
      </w:r>
      <w:r w:rsidR="00E14E70">
        <w:rPr>
          <w:rFonts w:ascii="ＭＳ 明朝" w:eastAsia="ＭＳ 明朝" w:hAnsi="ＭＳ 明朝" w:hint="eastAsia"/>
          <w:bCs/>
        </w:rPr>
        <w:t>は何だと考えますか。事例から問題となる情報を３つ抜き出し，</w:t>
      </w:r>
      <w:r w:rsidR="00D47EC5" w:rsidRPr="00E14E70">
        <w:rPr>
          <w:rFonts w:ascii="ＭＳ 明朝" w:eastAsia="ＭＳ 明朝" w:hAnsi="ＭＳ 明朝" w:hint="eastAsia"/>
          <w:bCs/>
        </w:rPr>
        <w:t>その根拠を記入しよう。</w:t>
      </w:r>
    </w:p>
    <w:p w:rsidR="00D47EC5" w:rsidRPr="00E14E70" w:rsidRDefault="00D47EC5" w:rsidP="00D47EC5">
      <w:pPr>
        <w:ind w:firstLineChars="100" w:firstLine="190"/>
        <w:rPr>
          <w:rFonts w:ascii="ＭＳ 明朝" w:eastAsia="ＭＳ 明朝" w:hAnsi="ＭＳ 明朝"/>
          <w:color w:val="FF0000"/>
        </w:rPr>
      </w:pPr>
      <w:r w:rsidRPr="00E14E70">
        <w:rPr>
          <w:rFonts w:ascii="ＭＳ 明朝" w:eastAsia="ＭＳ 明朝" w:hAnsi="ＭＳ 明朝" w:hint="eastAsia"/>
          <w:color w:val="FF0000"/>
        </w:rPr>
        <w:t>模範解答例</w:t>
      </w:r>
    </w:p>
    <w:tbl>
      <w:tblPr>
        <w:tblStyle w:val="a4"/>
        <w:tblW w:w="10485" w:type="dxa"/>
        <w:tblLook w:val="04A0" w:firstRow="1" w:lastRow="0" w:firstColumn="1" w:lastColumn="0" w:noHBand="0" w:noVBand="1"/>
      </w:tblPr>
      <w:tblGrid>
        <w:gridCol w:w="2689"/>
        <w:gridCol w:w="7796"/>
      </w:tblGrid>
      <w:tr w:rsidR="00D47EC5" w:rsidRPr="00E14E70" w:rsidTr="00D47EC5">
        <w:tc>
          <w:tcPr>
            <w:tcW w:w="2689" w:type="dxa"/>
          </w:tcPr>
          <w:p w:rsidR="00D47EC5" w:rsidRPr="00E14E70" w:rsidRDefault="00D47EC5" w:rsidP="00D47EC5">
            <w:pPr>
              <w:jc w:val="center"/>
              <w:rPr>
                <w:rFonts w:ascii="ＭＳ Ｐ明朝" w:eastAsia="ＭＳ Ｐ明朝" w:hAnsi="ＭＳ Ｐ明朝"/>
                <w:bCs/>
              </w:rPr>
            </w:pPr>
            <w:r w:rsidRPr="00E14E70">
              <w:rPr>
                <w:rFonts w:ascii="ＭＳ Ｐ明朝" w:eastAsia="ＭＳ Ｐ明朝" w:hAnsi="ＭＳ Ｐ明朝" w:hint="eastAsia"/>
                <w:bCs/>
              </w:rPr>
              <w:t>情報の整理</w:t>
            </w:r>
          </w:p>
          <w:p w:rsidR="00D47EC5" w:rsidRPr="00E14E70" w:rsidRDefault="00D47EC5" w:rsidP="00D47EC5">
            <w:pPr>
              <w:jc w:val="center"/>
              <w:rPr>
                <w:rFonts w:ascii="ＭＳ Ｐ明朝" w:eastAsia="ＭＳ Ｐ明朝" w:hAnsi="ＭＳ Ｐ明朝"/>
                <w:bCs/>
              </w:rPr>
            </w:pPr>
            <w:r w:rsidRPr="00E14E70">
              <w:rPr>
                <w:rFonts w:ascii="ＭＳ Ｐ明朝" w:eastAsia="ＭＳ Ｐ明朝" w:hAnsi="ＭＳ Ｐ明朝" w:hint="eastAsia"/>
                <w:bCs/>
              </w:rPr>
              <w:t>（事例より情報を抜き出す）</w:t>
            </w:r>
          </w:p>
        </w:tc>
        <w:tc>
          <w:tcPr>
            <w:tcW w:w="7796" w:type="dxa"/>
            <w:vAlign w:val="center"/>
          </w:tcPr>
          <w:p w:rsidR="00D47EC5" w:rsidRPr="00E14E70" w:rsidRDefault="00D47EC5" w:rsidP="00D47EC5">
            <w:pPr>
              <w:jc w:val="center"/>
              <w:rPr>
                <w:rFonts w:ascii="ＭＳ Ｐ明朝" w:eastAsia="ＭＳ Ｐ明朝" w:hAnsi="ＭＳ Ｐ明朝"/>
                <w:bCs/>
              </w:rPr>
            </w:pPr>
            <w:r w:rsidRPr="00E14E70">
              <w:rPr>
                <w:rFonts w:ascii="ＭＳ Ｐ明朝" w:eastAsia="ＭＳ Ｐ明朝" w:hAnsi="ＭＳ Ｐ明朝" w:hint="eastAsia"/>
                <w:bCs/>
              </w:rPr>
              <w:t>事例から得られた情報を基にA氏の状態を分析し，生活上の問題を明確化する。</w:t>
            </w:r>
          </w:p>
        </w:tc>
      </w:tr>
      <w:tr w:rsidR="00D47EC5" w:rsidRPr="00E14E70" w:rsidTr="00D47EC5">
        <w:tc>
          <w:tcPr>
            <w:tcW w:w="2689" w:type="dxa"/>
            <w:vAlign w:val="center"/>
          </w:tcPr>
          <w:p w:rsidR="00D47EC5" w:rsidRPr="00E14E70" w:rsidRDefault="00D47EC5" w:rsidP="00D47EC5">
            <w:pPr>
              <w:rPr>
                <w:rFonts w:ascii="ＭＳ Ｐ明朝" w:eastAsia="ＭＳ Ｐ明朝" w:hAnsi="ＭＳ Ｐ明朝"/>
                <w:color w:val="FF0000"/>
                <w:szCs w:val="21"/>
              </w:rPr>
            </w:pPr>
            <w:r w:rsidRPr="00E14E70">
              <w:rPr>
                <w:rFonts w:ascii="ＭＳ Ｐ明朝" w:eastAsia="ＭＳ Ｐ明朝" w:hAnsi="ＭＳ Ｐ明朝" w:hint="eastAsia"/>
                <w:color w:val="FF0000"/>
                <w:szCs w:val="21"/>
              </w:rPr>
              <w:t>外出時にシルバーカーを使わないと歩行できないため，自宅で過ごすことが多くなった。</w:t>
            </w:r>
          </w:p>
        </w:tc>
        <w:tc>
          <w:tcPr>
            <w:tcW w:w="7796" w:type="dxa"/>
          </w:tcPr>
          <w:p w:rsidR="00D47EC5" w:rsidRPr="00E14E70" w:rsidRDefault="00D47EC5" w:rsidP="002E03E8">
            <w:pPr>
              <w:rPr>
                <w:rFonts w:ascii="ＭＳ Ｐ明朝" w:eastAsia="ＭＳ Ｐ明朝" w:hAnsi="ＭＳ Ｐ明朝"/>
                <w:color w:val="FF0000"/>
                <w:szCs w:val="21"/>
              </w:rPr>
            </w:pPr>
            <w:r w:rsidRPr="00E14E70">
              <w:rPr>
                <w:rFonts w:ascii="ＭＳ Ｐ明朝" w:eastAsia="ＭＳ Ｐ明朝" w:hAnsi="ＭＳ Ｐ明朝" w:hint="eastAsia"/>
                <w:color w:val="FF0000"/>
                <w:szCs w:val="21"/>
              </w:rPr>
              <w:t>大腿骨転子部骨折により身体可動性が低下し，また，日中，自宅で過ごすことが多くなったことから体力や気力の低下が見られる。そのため，活動量の低下から運動機能の低下を起こし日常生活動作（ADL</w:t>
            </w:r>
            <w:r w:rsidRPr="00E14E70">
              <w:rPr>
                <w:rFonts w:ascii="ＭＳ Ｐ明朝" w:eastAsia="ＭＳ Ｐ明朝" w:hAnsi="ＭＳ Ｐ明朝"/>
                <w:color w:val="FF0000"/>
                <w:szCs w:val="21"/>
              </w:rPr>
              <w:t>）</w:t>
            </w:r>
            <w:r w:rsidRPr="00E14E70">
              <w:rPr>
                <w:rFonts w:ascii="ＭＳ Ｐ明朝" w:eastAsia="ＭＳ Ｐ明朝" w:hAnsi="ＭＳ Ｐ明朝" w:hint="eastAsia"/>
                <w:color w:val="FF0000"/>
                <w:szCs w:val="21"/>
              </w:rPr>
              <w:t>の低下を起こす可能性が高い。また，生活圏の縮小により精神社会活動が制限され，生活リズムの乱れや昼夜逆転などが生じやすい。</w:t>
            </w:r>
          </w:p>
        </w:tc>
      </w:tr>
      <w:tr w:rsidR="00D47EC5" w:rsidRPr="00E14E70" w:rsidTr="00D47EC5">
        <w:tc>
          <w:tcPr>
            <w:tcW w:w="2689" w:type="dxa"/>
            <w:vAlign w:val="center"/>
          </w:tcPr>
          <w:p w:rsidR="00D47EC5" w:rsidRPr="00E14E70" w:rsidRDefault="00D47EC5" w:rsidP="00D47EC5">
            <w:pPr>
              <w:rPr>
                <w:rFonts w:ascii="ＭＳ Ｐ明朝" w:eastAsia="ＭＳ Ｐ明朝" w:hAnsi="ＭＳ Ｐ明朝"/>
                <w:color w:val="FF0000"/>
                <w:szCs w:val="21"/>
              </w:rPr>
            </w:pPr>
            <w:r w:rsidRPr="00E14E70">
              <w:rPr>
                <w:rFonts w:ascii="ＭＳ Ｐ明朝" w:eastAsia="ＭＳ Ｐ明朝" w:hAnsi="ＭＳ Ｐ明朝" w:hint="eastAsia"/>
                <w:color w:val="FF0000"/>
                <w:szCs w:val="21"/>
              </w:rPr>
              <w:t>１週間程入浴していない。白癬を発症している。空腹時血糖値160mg/dl</w:t>
            </w:r>
          </w:p>
          <w:p w:rsidR="00D47EC5" w:rsidRPr="00E14E70" w:rsidRDefault="00D47EC5" w:rsidP="00D47EC5">
            <w:pPr>
              <w:rPr>
                <w:rFonts w:ascii="ＭＳ Ｐ明朝" w:eastAsia="ＭＳ Ｐ明朝" w:hAnsi="ＭＳ Ｐ明朝"/>
                <w:color w:val="FF0000"/>
                <w:szCs w:val="21"/>
              </w:rPr>
            </w:pPr>
            <w:r w:rsidRPr="00E14E70">
              <w:rPr>
                <w:rFonts w:ascii="ＭＳ Ｐ明朝" w:eastAsia="ＭＳ Ｐ明朝" w:hAnsi="ＭＳ Ｐ明朝" w:hint="eastAsia"/>
                <w:color w:val="FF0000"/>
                <w:szCs w:val="21"/>
              </w:rPr>
              <w:t>食後血糖値250mg/dl</w:t>
            </w:r>
          </w:p>
        </w:tc>
        <w:tc>
          <w:tcPr>
            <w:tcW w:w="7796" w:type="dxa"/>
          </w:tcPr>
          <w:p w:rsidR="00D47EC5" w:rsidRPr="00E14E70" w:rsidRDefault="00D47EC5" w:rsidP="002E03E8">
            <w:pPr>
              <w:rPr>
                <w:rFonts w:ascii="ＭＳ Ｐ明朝" w:eastAsia="ＭＳ Ｐ明朝" w:hAnsi="ＭＳ Ｐ明朝"/>
                <w:color w:val="FF0000"/>
                <w:szCs w:val="21"/>
              </w:rPr>
            </w:pPr>
            <w:r w:rsidRPr="00E14E70">
              <w:rPr>
                <w:rFonts w:ascii="ＭＳ Ｐ明朝" w:eastAsia="ＭＳ Ｐ明朝" w:hAnsi="ＭＳ Ｐ明朝" w:hint="eastAsia"/>
                <w:color w:val="FF0000"/>
                <w:szCs w:val="21"/>
              </w:rPr>
              <w:t>歩行困難など身体可動性が低下し自分の清潔習慣が保てないことから，清潔に関する関心が薄くなっている。そのため，1週間程入浴できておらず下肢の清潔も保てていない。また，糖尿病の既往があり血糖値も高値であることから，今後，糖尿病で血糖値が高い状態が持続すると，３大合併症の１つである神経障害や細菌感染を生じやすい状況にある。</w:t>
            </w:r>
          </w:p>
        </w:tc>
      </w:tr>
      <w:tr w:rsidR="00D47EC5" w:rsidRPr="0085481F" w:rsidTr="00D47EC5">
        <w:tc>
          <w:tcPr>
            <w:tcW w:w="2689" w:type="dxa"/>
            <w:vAlign w:val="center"/>
          </w:tcPr>
          <w:p w:rsidR="00D47EC5" w:rsidRPr="00E14E70" w:rsidRDefault="00D47EC5" w:rsidP="00D47EC5">
            <w:pPr>
              <w:rPr>
                <w:rFonts w:ascii="ＭＳ Ｐ明朝" w:eastAsia="ＭＳ Ｐ明朝" w:hAnsi="ＭＳ Ｐ明朝"/>
                <w:color w:val="FF0000"/>
              </w:rPr>
            </w:pPr>
            <w:r w:rsidRPr="00E14E70">
              <w:rPr>
                <w:rFonts w:ascii="ＭＳ Ｐ明朝" w:eastAsia="ＭＳ Ｐ明朝" w:hAnsi="ＭＳ Ｐ明朝" w:hint="eastAsia"/>
                <w:color w:val="FF0000"/>
              </w:rPr>
              <w:t>下肢の乾燥が顕著である。</w:t>
            </w:r>
          </w:p>
        </w:tc>
        <w:tc>
          <w:tcPr>
            <w:tcW w:w="7796" w:type="dxa"/>
          </w:tcPr>
          <w:p w:rsidR="00D47EC5" w:rsidRPr="00411F65" w:rsidRDefault="00D47EC5" w:rsidP="002E03E8">
            <w:pPr>
              <w:rPr>
                <w:rFonts w:ascii="ＭＳ Ｐ明朝" w:eastAsia="ＭＳ Ｐ明朝" w:hAnsi="ＭＳ Ｐ明朝"/>
                <w:color w:val="FF0000"/>
              </w:rPr>
            </w:pPr>
            <w:r w:rsidRPr="00E14E70">
              <w:rPr>
                <w:rFonts w:ascii="ＭＳ Ｐ明朝" w:eastAsia="ＭＳ Ｐ明朝" w:hAnsi="ＭＳ Ｐ明朝" w:hint="eastAsia"/>
                <w:color w:val="FF0000"/>
              </w:rPr>
              <w:t>加齢により角質層の水分保持機能の低下により，下肢の乾燥が生じている。また，バリア機能が低下した状態が持続すると，皮膚は外界の刺激を受けやすくなり皮膚トラブル（掻痒感や二次感染など）を起こしやすいだけでなく，病態の悪化に繋がる危険性がある。</w:t>
            </w:r>
          </w:p>
        </w:tc>
      </w:tr>
    </w:tbl>
    <w:p w:rsidR="00D47EC5" w:rsidRDefault="00D47EC5" w:rsidP="00D47EC5">
      <w:pPr>
        <w:rPr>
          <w:rFonts w:ascii="ＭＳ 明朝" w:eastAsia="ＭＳ 明朝" w:hAnsi="ＭＳ 明朝"/>
        </w:rPr>
      </w:pPr>
    </w:p>
    <w:p w:rsidR="00D47EC5" w:rsidRPr="00D47EC5" w:rsidRDefault="00411F65" w:rsidP="00D47EC5">
      <w:pPr>
        <w:rPr>
          <w:rFonts w:ascii="ＭＳ 明朝" w:eastAsia="ＭＳ 明朝" w:hAnsi="ＭＳ 明朝"/>
          <w:bCs/>
        </w:rPr>
      </w:pPr>
      <w:r>
        <w:rPr>
          <w:rFonts w:ascii="ＭＳ 明朝" w:eastAsia="ＭＳ 明朝" w:hAnsi="ＭＳ 明朝" w:hint="eastAsia"/>
          <w:bCs/>
        </w:rPr>
        <w:t>【課題２】</w:t>
      </w:r>
      <w:r w:rsidR="00D47EC5">
        <w:rPr>
          <w:rFonts w:ascii="ＭＳ 明朝" w:eastAsia="ＭＳ 明朝" w:hAnsi="ＭＳ 明朝" w:hint="eastAsia"/>
          <w:bCs/>
        </w:rPr>
        <w:t xml:space="preserve">　</w:t>
      </w:r>
      <w:r w:rsidR="00D47EC5" w:rsidRPr="00D47EC5">
        <w:rPr>
          <w:rFonts w:ascii="ＭＳ 明朝" w:eastAsia="ＭＳ 明朝" w:hAnsi="ＭＳ 明朝" w:hint="eastAsia"/>
          <w:bCs/>
        </w:rPr>
        <w:t>皮膚障害の予防を含めて，</w:t>
      </w:r>
      <w:r w:rsidR="00D47EC5" w:rsidRPr="00951685">
        <w:rPr>
          <w:rFonts w:ascii="ＭＳ Ｐ明朝" w:eastAsia="ＭＳ Ｐ明朝" w:hAnsi="ＭＳ Ｐ明朝" w:hint="eastAsia"/>
          <w:szCs w:val="21"/>
        </w:rPr>
        <w:t>Ａ</w:t>
      </w:r>
      <w:r w:rsidR="00D47EC5" w:rsidRPr="00D47EC5">
        <w:rPr>
          <w:rFonts w:ascii="ＭＳ 明朝" w:eastAsia="ＭＳ 明朝" w:hAnsi="ＭＳ 明朝" w:hint="eastAsia"/>
          <w:bCs/>
        </w:rPr>
        <w:t>氏の状態に応じた看護援助を箇条書きで挙げてみよう。</w:t>
      </w:r>
    </w:p>
    <w:p w:rsidR="00D47EC5" w:rsidRPr="00411F65" w:rsidRDefault="00D47EC5" w:rsidP="00D47EC5">
      <w:pPr>
        <w:ind w:firstLineChars="100" w:firstLine="190"/>
        <w:rPr>
          <w:rFonts w:ascii="ＭＳ 明朝" w:eastAsia="ＭＳ 明朝" w:hAnsi="ＭＳ 明朝"/>
          <w:color w:val="FF0000"/>
        </w:rPr>
      </w:pPr>
      <w:r w:rsidRPr="00411F65">
        <w:rPr>
          <w:rFonts w:ascii="ＭＳ 明朝" w:eastAsia="ＭＳ 明朝" w:hAnsi="ＭＳ 明朝" w:hint="eastAsia"/>
          <w:color w:val="FF0000"/>
        </w:rPr>
        <w:t>模範解答例</w:t>
      </w:r>
    </w:p>
    <w:tbl>
      <w:tblPr>
        <w:tblStyle w:val="a4"/>
        <w:tblW w:w="10485" w:type="dxa"/>
        <w:tblLook w:val="04A0" w:firstRow="1" w:lastRow="0" w:firstColumn="1" w:lastColumn="0" w:noHBand="0" w:noVBand="1"/>
      </w:tblPr>
      <w:tblGrid>
        <w:gridCol w:w="10485"/>
      </w:tblGrid>
      <w:tr w:rsidR="00D47EC5" w:rsidRPr="00D47EC5" w:rsidTr="002E03E8">
        <w:tc>
          <w:tcPr>
            <w:tcW w:w="10485" w:type="dxa"/>
          </w:tcPr>
          <w:p w:rsidR="00D47EC5" w:rsidRPr="00E14E70" w:rsidRDefault="00D47EC5" w:rsidP="002E03E8">
            <w:pPr>
              <w:rPr>
                <w:rFonts w:ascii="ＭＳ 明朝" w:eastAsia="ＭＳ 明朝" w:hAnsi="ＭＳ 明朝"/>
                <w:color w:val="FF0000"/>
              </w:rPr>
            </w:pPr>
            <w:r w:rsidRPr="00D47EC5">
              <w:rPr>
                <w:rFonts w:ascii="ＭＳ 明朝" w:eastAsia="ＭＳ 明朝" w:hAnsi="ＭＳ 明朝" w:hint="eastAsia"/>
              </w:rPr>
              <w:t>・</w:t>
            </w:r>
            <w:r w:rsidRPr="00411F65">
              <w:rPr>
                <w:rFonts w:ascii="ＭＳ 明朝" w:eastAsia="ＭＳ 明朝" w:hAnsi="ＭＳ 明朝" w:hint="eastAsia"/>
                <w:color w:val="FF0000"/>
              </w:rPr>
              <w:t>本人の体力と体調に</w:t>
            </w:r>
            <w:r w:rsidRPr="00E14E70">
              <w:rPr>
                <w:rFonts w:ascii="ＭＳ 明朝" w:eastAsia="ＭＳ 明朝" w:hAnsi="ＭＳ 明朝" w:hint="eastAsia"/>
                <w:color w:val="FF0000"/>
              </w:rPr>
              <w:t>合わせ，入浴などの清潔行動を習慣化させる。また，入浴できない場合は，部分浴を提案する。</w:t>
            </w:r>
          </w:p>
          <w:p w:rsidR="00D47EC5" w:rsidRPr="00E14E70" w:rsidRDefault="00D47EC5" w:rsidP="002E03E8">
            <w:pPr>
              <w:rPr>
                <w:rFonts w:ascii="ＭＳ 明朝" w:eastAsia="ＭＳ 明朝" w:hAnsi="ＭＳ 明朝"/>
                <w:color w:val="FF0000"/>
              </w:rPr>
            </w:pPr>
            <w:r w:rsidRPr="00E14E70">
              <w:rPr>
                <w:rFonts w:ascii="ＭＳ 明朝" w:eastAsia="ＭＳ 明朝" w:hAnsi="ＭＳ 明朝" w:hint="eastAsia"/>
                <w:color w:val="FF0000"/>
              </w:rPr>
              <w:t>・足部の観察も兼ねてフットケアを実施する。</w:t>
            </w:r>
          </w:p>
          <w:p w:rsidR="00D47EC5" w:rsidRPr="00E14E70" w:rsidRDefault="00D47EC5" w:rsidP="002E03E8">
            <w:pPr>
              <w:rPr>
                <w:rFonts w:ascii="ＭＳ 明朝" w:eastAsia="ＭＳ 明朝" w:hAnsi="ＭＳ 明朝"/>
                <w:color w:val="FF0000"/>
              </w:rPr>
            </w:pPr>
            <w:r w:rsidRPr="00E14E70">
              <w:rPr>
                <w:rFonts w:ascii="ＭＳ 明朝" w:eastAsia="ＭＳ 明朝" w:hAnsi="ＭＳ 明朝" w:hint="eastAsia"/>
                <w:color w:val="FF0000"/>
              </w:rPr>
              <w:t>・乾燥した部位に保湿剤を塗布する。</w:t>
            </w:r>
          </w:p>
          <w:p w:rsidR="00D47EC5" w:rsidRPr="00E14E70" w:rsidRDefault="00D47EC5" w:rsidP="002E03E8">
            <w:pPr>
              <w:ind w:left="190" w:hangingChars="100" w:hanging="190"/>
              <w:rPr>
                <w:rFonts w:ascii="ＭＳ 明朝" w:eastAsia="ＭＳ 明朝" w:hAnsi="ＭＳ 明朝"/>
                <w:color w:val="FF0000"/>
              </w:rPr>
            </w:pPr>
            <w:r w:rsidRPr="00E14E70">
              <w:rPr>
                <w:rFonts w:ascii="ＭＳ 明朝" w:eastAsia="ＭＳ 明朝" w:hAnsi="ＭＳ 明朝" w:hint="eastAsia"/>
                <w:color w:val="FF0000"/>
              </w:rPr>
              <w:t>・活動範囲の縮小や屋内の単調な生活により生活リズムの乱れが起きないよう，規則正しい生活習慣を提案する。</w:t>
            </w:r>
          </w:p>
          <w:p w:rsidR="00D47EC5" w:rsidRPr="00E14E70" w:rsidRDefault="00D47EC5" w:rsidP="002E03E8">
            <w:pPr>
              <w:ind w:leftChars="100" w:left="190"/>
              <w:rPr>
                <w:rFonts w:ascii="ＭＳ 明朝" w:eastAsia="ＭＳ 明朝" w:hAnsi="ＭＳ 明朝"/>
                <w:color w:val="FF0000"/>
              </w:rPr>
            </w:pPr>
            <w:r w:rsidRPr="00E14E70">
              <w:rPr>
                <w:rFonts w:ascii="ＭＳ 明朝" w:eastAsia="ＭＳ 明朝" w:hAnsi="ＭＳ 明朝" w:hint="eastAsia"/>
                <w:color w:val="FF0000"/>
              </w:rPr>
              <w:t>例えば，入</w:t>
            </w:r>
            <w:r w:rsidR="008E6D9F">
              <w:rPr>
                <w:rFonts w:ascii="ＭＳ 明朝" w:eastAsia="ＭＳ 明朝" w:hAnsi="ＭＳ 明朝" w:hint="eastAsia"/>
                <w:color w:val="FF0000"/>
              </w:rPr>
              <w:t>浴日を決めて定期的に入浴を促したり，可能な範囲で屋外へ散歩に出たり</w:t>
            </w:r>
            <w:r w:rsidR="00114C88">
              <w:rPr>
                <w:rFonts w:ascii="ＭＳ 明朝" w:eastAsia="ＭＳ 明朝" w:hAnsi="ＭＳ 明朝" w:hint="eastAsia"/>
                <w:color w:val="FF0000"/>
              </w:rPr>
              <w:t>する</w:t>
            </w:r>
            <w:r w:rsidRPr="00E14E70">
              <w:rPr>
                <w:rFonts w:ascii="ＭＳ 明朝" w:eastAsia="ＭＳ 明朝" w:hAnsi="ＭＳ 明朝" w:hint="eastAsia"/>
                <w:color w:val="FF0000"/>
              </w:rPr>
              <w:t>など</w:t>
            </w:r>
            <w:r w:rsidR="008E6D9F">
              <w:rPr>
                <w:rFonts w:ascii="ＭＳ 明朝" w:eastAsia="ＭＳ 明朝" w:hAnsi="ＭＳ 明朝" w:hint="eastAsia"/>
                <w:color w:val="FF0000"/>
              </w:rPr>
              <w:t>，</w:t>
            </w:r>
            <w:r w:rsidRPr="00E14E70">
              <w:rPr>
                <w:rFonts w:ascii="ＭＳ 明朝" w:eastAsia="ＭＳ 明朝" w:hAnsi="ＭＳ 明朝" w:hint="eastAsia"/>
                <w:color w:val="FF0000"/>
              </w:rPr>
              <w:t>活動の機会をつくる。</w:t>
            </w:r>
          </w:p>
          <w:p w:rsidR="00D47EC5" w:rsidRPr="00D47EC5" w:rsidRDefault="00D47EC5" w:rsidP="002E03E8">
            <w:pPr>
              <w:ind w:left="190" w:hangingChars="100" w:hanging="190"/>
              <w:rPr>
                <w:rFonts w:ascii="ＭＳ 明朝" w:eastAsia="ＭＳ 明朝" w:hAnsi="ＭＳ 明朝"/>
              </w:rPr>
            </w:pPr>
            <w:r w:rsidRPr="00E14E70">
              <w:rPr>
                <w:rFonts w:ascii="ＭＳ 明朝" w:eastAsia="ＭＳ 明朝" w:hAnsi="ＭＳ 明朝" w:hint="eastAsia"/>
                <w:color w:val="FF0000"/>
              </w:rPr>
              <w:t>・白癬菌が家族に感染しないように，足ふきタオルの共用は避けタオルは個人持ち</w:t>
            </w:r>
            <w:r w:rsidR="008E6D9F">
              <w:rPr>
                <w:rFonts w:ascii="ＭＳ 明朝" w:eastAsia="ＭＳ 明朝" w:hAnsi="ＭＳ 明朝" w:hint="eastAsia"/>
                <w:color w:val="FF0000"/>
              </w:rPr>
              <w:t>とすることや，フットケアの際，洗面器やバケツにビニール袋を張り</w:t>
            </w:r>
            <w:r w:rsidRPr="00E14E70">
              <w:rPr>
                <w:rFonts w:ascii="ＭＳ 明朝" w:eastAsia="ＭＳ 明朝" w:hAnsi="ＭＳ 明朝" w:hint="eastAsia"/>
                <w:color w:val="FF0000"/>
              </w:rPr>
              <w:t>，その中</w:t>
            </w:r>
            <w:r w:rsidRPr="00E14E70">
              <w:rPr>
                <w:rFonts w:ascii="ＭＳ 明朝" w:eastAsia="ＭＳ 明朝" w:hAnsi="ＭＳ 明朝"/>
                <w:color w:val="FF0000"/>
              </w:rPr>
              <w:t>に湯を入れフットケアを行</w:t>
            </w:r>
            <w:r w:rsidRPr="00E14E70">
              <w:rPr>
                <w:rFonts w:ascii="ＭＳ 明朝" w:eastAsia="ＭＳ 明朝" w:hAnsi="ＭＳ 明朝" w:hint="eastAsia"/>
                <w:color w:val="FF0000"/>
              </w:rPr>
              <w:t>うなど家族指導を行う。</w:t>
            </w:r>
          </w:p>
        </w:tc>
      </w:tr>
    </w:tbl>
    <w:p w:rsidR="00D47EC5" w:rsidRDefault="00D47EC5" w:rsidP="00D47EC5">
      <w:pPr>
        <w:ind w:firstLineChars="100" w:firstLine="190"/>
        <w:rPr>
          <w:rFonts w:ascii="ＭＳ 明朝" w:eastAsia="ＭＳ 明朝" w:hAnsi="ＭＳ 明朝"/>
        </w:rPr>
      </w:pPr>
    </w:p>
    <w:p w:rsidR="00E14E70" w:rsidRDefault="00411F65" w:rsidP="00E14E70">
      <w:pPr>
        <w:rPr>
          <w:rFonts w:ascii="ＭＳ 明朝" w:eastAsia="ＭＳ 明朝" w:hAnsi="ＭＳ 明朝"/>
        </w:rPr>
      </w:pPr>
      <w:r>
        <w:rPr>
          <w:rFonts w:ascii="ＭＳ 明朝" w:eastAsia="ＭＳ 明朝" w:hAnsi="ＭＳ 明朝" w:hint="eastAsia"/>
        </w:rPr>
        <w:t>【</w:t>
      </w:r>
      <w:r w:rsidR="00D47EC5" w:rsidRPr="00D47EC5">
        <w:rPr>
          <w:rFonts w:ascii="ＭＳ 明朝" w:eastAsia="ＭＳ 明朝" w:hAnsi="ＭＳ 明朝" w:hint="eastAsia"/>
        </w:rPr>
        <w:t>課題３</w:t>
      </w:r>
      <w:r>
        <w:rPr>
          <w:rFonts w:ascii="ＭＳ 明朝" w:eastAsia="ＭＳ 明朝" w:hAnsi="ＭＳ 明朝" w:hint="eastAsia"/>
        </w:rPr>
        <w:t>】</w:t>
      </w:r>
      <w:r w:rsidR="00D47EC5">
        <w:rPr>
          <w:rFonts w:ascii="ＭＳ 明朝" w:eastAsia="ＭＳ 明朝" w:hAnsi="ＭＳ 明朝" w:hint="eastAsia"/>
        </w:rPr>
        <w:t xml:space="preserve">　</w:t>
      </w:r>
      <w:r w:rsidR="00D47EC5" w:rsidRPr="00D47EC5">
        <w:rPr>
          <w:rFonts w:ascii="ＭＳ 明朝" w:eastAsia="ＭＳ 明朝" w:hAnsi="ＭＳ 明朝" w:hint="eastAsia"/>
        </w:rPr>
        <w:t>白癬菌に有効な消毒法として，</w:t>
      </w:r>
      <w:r w:rsidR="00D47EC5" w:rsidRPr="00D47EC5">
        <w:rPr>
          <w:rFonts w:ascii="ＭＳ 明朝" w:eastAsia="ＭＳ 明朝" w:hAnsi="ＭＳ 明朝"/>
        </w:rPr>
        <w:t>0.1%～0.05%（500～1000ppm)次亜塩素酸ナトリウム液</w:t>
      </w:r>
      <w:r w:rsidR="00E14E70">
        <w:rPr>
          <w:rFonts w:ascii="ＭＳ 明朝" w:eastAsia="ＭＳ 明朝" w:hAnsi="ＭＳ 明朝" w:hint="eastAsia"/>
        </w:rPr>
        <w:t>に</w:t>
      </w:r>
      <w:r w:rsidR="00D47EC5" w:rsidRPr="00D47EC5">
        <w:rPr>
          <w:rFonts w:ascii="ＭＳ 明朝" w:eastAsia="ＭＳ 明朝" w:hAnsi="ＭＳ 明朝"/>
        </w:rPr>
        <w:t>30分浸漬消毒</w:t>
      </w:r>
      <w:r w:rsidR="00D47EC5" w:rsidRPr="00D47EC5">
        <w:rPr>
          <w:rFonts w:ascii="ＭＳ 明朝" w:eastAsia="ＭＳ 明朝" w:hAnsi="ＭＳ 明朝" w:hint="eastAsia"/>
        </w:rPr>
        <w:t>が有効で</w:t>
      </w:r>
    </w:p>
    <w:p w:rsidR="00114C88" w:rsidRDefault="00D47EC5" w:rsidP="00114C88">
      <w:pPr>
        <w:ind w:firstLineChars="600" w:firstLine="1142"/>
        <w:rPr>
          <w:rFonts w:ascii="ＭＳ 明朝" w:eastAsia="ＭＳ 明朝" w:hAnsi="ＭＳ 明朝"/>
        </w:rPr>
      </w:pPr>
      <w:r w:rsidRPr="00E14E70">
        <w:rPr>
          <w:rFonts w:ascii="ＭＳ 明朝" w:eastAsia="ＭＳ 明朝" w:hAnsi="ＭＳ 明朝" w:hint="eastAsia"/>
        </w:rPr>
        <w:t>ある。そこで，</w:t>
      </w:r>
      <w:r w:rsidR="00411F65" w:rsidRPr="00E14E70">
        <w:rPr>
          <w:rFonts w:ascii="ＭＳ 明朝" w:eastAsia="ＭＳ 明朝" w:hAnsi="ＭＳ 明朝" w:hint="eastAsia"/>
        </w:rPr>
        <w:t>1.1</w:t>
      </w:r>
      <w:r w:rsidRPr="00E14E70">
        <w:rPr>
          <w:rFonts w:ascii="ＭＳ 明朝" w:eastAsia="ＭＳ 明朝" w:hAnsi="ＭＳ 明朝" w:hint="eastAsia"/>
        </w:rPr>
        <w:t>％次亜塩素酸ナトリウム液を使用し，0.05％濃度消毒液</w:t>
      </w:r>
      <w:r w:rsidR="00411F65" w:rsidRPr="00E14E70">
        <w:rPr>
          <w:rFonts w:ascii="ＭＳ 明朝" w:eastAsia="ＭＳ 明朝" w:hAnsi="ＭＳ 明朝" w:hint="eastAsia"/>
        </w:rPr>
        <w:t>２</w:t>
      </w:r>
      <w:r w:rsidRPr="00E14E70">
        <w:rPr>
          <w:rFonts w:ascii="ＭＳ 明朝" w:eastAsia="ＭＳ 明朝" w:hAnsi="ＭＳ 明朝" w:hint="eastAsia"/>
        </w:rPr>
        <w:t>Lを作りたい。1.1％</w:t>
      </w:r>
      <w:bookmarkStart w:id="0" w:name="_Hlk30026257"/>
      <w:r w:rsidRPr="00E14E70">
        <w:rPr>
          <w:rFonts w:ascii="ＭＳ 明朝" w:eastAsia="ＭＳ 明朝" w:hAnsi="ＭＳ 明朝" w:hint="eastAsia"/>
        </w:rPr>
        <w:t>次亜塩素酸</w:t>
      </w:r>
    </w:p>
    <w:p w:rsidR="00D47EC5" w:rsidRPr="00D47EC5" w:rsidRDefault="00D47EC5" w:rsidP="00114C88">
      <w:pPr>
        <w:ind w:firstLineChars="600" w:firstLine="1142"/>
        <w:rPr>
          <w:rFonts w:ascii="ＭＳ 明朝" w:eastAsia="ＭＳ 明朝" w:hAnsi="ＭＳ 明朝"/>
        </w:rPr>
      </w:pPr>
      <w:r w:rsidRPr="00E14E70">
        <w:rPr>
          <w:rFonts w:ascii="ＭＳ 明朝" w:eastAsia="ＭＳ 明朝" w:hAnsi="ＭＳ 明朝" w:hint="eastAsia"/>
        </w:rPr>
        <w:t>ナトリウム液の量</w:t>
      </w:r>
      <w:bookmarkEnd w:id="0"/>
      <w:r w:rsidRPr="00E14E70">
        <w:rPr>
          <w:rFonts w:ascii="ＭＳ 明朝" w:eastAsia="ＭＳ 明朝" w:hAnsi="ＭＳ 明朝" w:hint="eastAsia"/>
        </w:rPr>
        <w:t>及び水の量を求めなさい。</w:t>
      </w:r>
    </w:p>
    <w:p w:rsidR="00D47EC5" w:rsidRPr="00411F65" w:rsidRDefault="00E14E70" w:rsidP="00411F65">
      <w:pPr>
        <w:ind w:firstLineChars="100" w:firstLine="190"/>
        <w:rPr>
          <w:rFonts w:ascii="ＭＳ 明朝" w:eastAsia="ＭＳ 明朝" w:hAnsi="ＭＳ 明朝"/>
          <w:color w:val="FF0000"/>
        </w:rPr>
      </w:pPr>
      <w:r>
        <w:rPr>
          <w:rFonts w:ascii="ＭＳ 明朝" w:eastAsia="ＭＳ 明朝" w:hAnsi="ＭＳ 明朝"/>
          <w:noProof/>
        </w:rPr>
        <w:drawing>
          <wp:anchor distT="0" distB="0" distL="114300" distR="114300" simplePos="0" relativeHeight="251663360" behindDoc="0" locked="0" layoutInCell="1" allowOverlap="1" wp14:anchorId="19DA711E" wp14:editId="6C32400C">
            <wp:simplePos x="0" y="0"/>
            <wp:positionH relativeFrom="page">
              <wp:posOffset>6083935</wp:posOffset>
            </wp:positionH>
            <wp:positionV relativeFrom="paragraph">
              <wp:posOffset>163195</wp:posOffset>
            </wp:positionV>
            <wp:extent cx="707394" cy="7715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無題.png"/>
                    <pic:cNvPicPr/>
                  </pic:nvPicPr>
                  <pic:blipFill rotWithShape="1">
                    <a:blip r:embed="rId6" cstate="print">
                      <a:extLst>
                        <a:ext uri="{28A0092B-C50C-407E-A947-70E740481C1C}">
                          <a14:useLocalDpi xmlns:a14="http://schemas.microsoft.com/office/drawing/2010/main" val="0"/>
                        </a:ext>
                      </a:extLst>
                    </a:blip>
                    <a:srcRect l="13396" t="8869" r="64287" b="47321"/>
                    <a:stretch/>
                  </pic:blipFill>
                  <pic:spPr bwMode="auto">
                    <a:xfrm>
                      <a:off x="0" y="0"/>
                      <a:ext cx="707394"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7EC5" w:rsidRPr="00411F65">
        <w:rPr>
          <w:rFonts w:ascii="ＭＳ 明朝" w:eastAsia="ＭＳ 明朝" w:hAnsi="ＭＳ 明朝" w:hint="eastAsia"/>
          <w:color w:val="FF0000"/>
        </w:rPr>
        <w:t>模範解答例</w:t>
      </w:r>
    </w:p>
    <w:tbl>
      <w:tblPr>
        <w:tblStyle w:val="a4"/>
        <w:tblpPr w:leftFromText="142" w:rightFromText="142" w:vertAnchor="text" w:horzAnchor="margin" w:tblpY="102"/>
        <w:tblW w:w="7792" w:type="dxa"/>
        <w:tblLook w:val="04A0" w:firstRow="1" w:lastRow="0" w:firstColumn="1" w:lastColumn="0" w:noHBand="0" w:noVBand="1"/>
      </w:tblPr>
      <w:tblGrid>
        <w:gridCol w:w="7792"/>
      </w:tblGrid>
      <w:tr w:rsidR="00411F65" w:rsidTr="00411F65">
        <w:trPr>
          <w:trHeight w:val="983"/>
        </w:trPr>
        <w:tc>
          <w:tcPr>
            <w:tcW w:w="7792" w:type="dxa"/>
          </w:tcPr>
          <w:p w:rsidR="00411F65" w:rsidRPr="00411F65" w:rsidRDefault="00411F65" w:rsidP="00411F65">
            <w:pPr>
              <w:rPr>
                <w:rFonts w:ascii="ＭＳ Ｐ明朝" w:eastAsia="ＭＳ Ｐ明朝" w:hAnsi="ＭＳ Ｐ明朝"/>
                <w:color w:val="FF0000"/>
              </w:rPr>
            </w:pPr>
            <w:r w:rsidRPr="00411F65">
              <w:rPr>
                <w:rFonts w:ascii="ＭＳ Ｐ明朝" w:eastAsia="ＭＳ Ｐ明朝" w:hAnsi="ＭＳ Ｐ明朝" w:hint="eastAsia"/>
                <w:color w:val="FF0000"/>
              </w:rPr>
              <w:t xml:space="preserve">X＝0.05％÷1.1％×2000ｍｌ </w:t>
            </w:r>
            <w:r>
              <w:rPr>
                <w:rFonts w:ascii="ＭＳ Ｐ明朝" w:eastAsia="ＭＳ Ｐ明朝" w:hAnsi="ＭＳ Ｐ明朝"/>
                <w:color w:val="FF0000"/>
              </w:rPr>
              <w:t xml:space="preserve">           </w:t>
            </w:r>
            <w:r w:rsidRPr="00411F65">
              <w:rPr>
                <w:rFonts w:ascii="ＭＳ Ｐ明朝" w:eastAsia="ＭＳ Ｐ明朝" w:hAnsi="ＭＳ Ｐ明朝" w:hint="eastAsia"/>
                <w:color w:val="FF0000"/>
              </w:rPr>
              <w:t>2000－90.9＝</w:t>
            </w:r>
            <w:r>
              <w:rPr>
                <w:rFonts w:ascii="ＭＳ Ｐ明朝" w:eastAsia="ＭＳ Ｐ明朝" w:hAnsi="ＭＳ Ｐ明朝" w:hint="eastAsia"/>
                <w:color w:val="FF0000"/>
              </w:rPr>
              <w:t>1</w:t>
            </w:r>
            <w:r w:rsidRPr="00411F65">
              <w:rPr>
                <w:rFonts w:ascii="ＭＳ Ｐ明朝" w:eastAsia="ＭＳ Ｐ明朝" w:hAnsi="ＭＳ Ｐ明朝" w:hint="eastAsia"/>
                <w:color w:val="FF0000"/>
              </w:rPr>
              <w:t>909（水の量）</w:t>
            </w:r>
          </w:p>
          <w:p w:rsidR="00411F65" w:rsidRPr="00411F65" w:rsidRDefault="00411F65" w:rsidP="00411F65">
            <w:pPr>
              <w:ind w:firstLineChars="50" w:firstLine="95"/>
              <w:rPr>
                <w:rFonts w:ascii="ＭＳ Ｐ明朝" w:eastAsia="ＭＳ Ｐ明朝" w:hAnsi="ＭＳ Ｐ明朝"/>
                <w:color w:val="FF0000"/>
              </w:rPr>
            </w:pPr>
            <w:r w:rsidRPr="00411F65">
              <w:rPr>
                <w:rFonts w:ascii="ＭＳ Ｐ明朝" w:eastAsia="ＭＳ Ｐ明朝" w:hAnsi="ＭＳ Ｐ明朝" w:hint="eastAsia"/>
                <w:color w:val="FF0000"/>
              </w:rPr>
              <w:t xml:space="preserve">＝90.9（次亜塩素酸ナトリウム液の量） </w:t>
            </w:r>
            <w:r w:rsidRPr="00411F65">
              <w:rPr>
                <w:rFonts w:ascii="ＭＳ Ｐ明朝" w:eastAsia="ＭＳ Ｐ明朝" w:hAnsi="ＭＳ Ｐ明朝"/>
                <w:color w:val="FF0000"/>
              </w:rPr>
              <w:t xml:space="preserve">   </w:t>
            </w:r>
            <w:r w:rsidRPr="00411F65">
              <w:rPr>
                <w:rFonts w:ascii="ＭＳ Ｐ明朝" w:eastAsia="ＭＳ Ｐ明朝" w:hAnsi="ＭＳ Ｐ明朝" w:hint="eastAsia"/>
                <w:color w:val="FF0000"/>
              </w:rPr>
              <w:t>1.1％次亜塩素ナトリウムの量は90.9ｍｌ</w:t>
            </w:r>
          </w:p>
          <w:p w:rsidR="00411F65" w:rsidRDefault="00411F65" w:rsidP="00411F65">
            <w:pPr>
              <w:ind w:firstLineChars="50" w:firstLine="95"/>
              <w:rPr>
                <w:rFonts w:ascii="ＭＳ Ｐ明朝" w:eastAsia="ＭＳ Ｐ明朝" w:hAnsi="ＭＳ Ｐ明朝"/>
              </w:rPr>
            </w:pPr>
            <w:r>
              <w:rPr>
                <w:rFonts w:ascii="ＭＳ Ｐ明朝" w:eastAsia="ＭＳ Ｐ明朝" w:hAnsi="ＭＳ Ｐ明朝" w:hint="eastAsia"/>
                <w:color w:val="FF0000"/>
              </w:rPr>
              <w:t xml:space="preserve">　　　　　　　　　　　　　　　　　　　　　　　　　　</w:t>
            </w:r>
            <w:r w:rsidRPr="00411F65">
              <w:rPr>
                <w:rFonts w:ascii="ＭＳ Ｐ明朝" w:eastAsia="ＭＳ Ｐ明朝" w:hAnsi="ＭＳ Ｐ明朝" w:hint="eastAsia"/>
                <w:color w:val="FF0000"/>
              </w:rPr>
              <w:t>水は</w:t>
            </w:r>
            <w:r w:rsidR="00114C88">
              <w:rPr>
                <w:rFonts w:ascii="ＭＳ Ｐ明朝" w:eastAsia="ＭＳ Ｐ明朝" w:hAnsi="ＭＳ Ｐ明朝" w:hint="eastAsia"/>
                <w:color w:val="FF0000"/>
              </w:rPr>
              <w:t>1</w:t>
            </w:r>
            <w:r w:rsidRPr="00411F65">
              <w:rPr>
                <w:rFonts w:ascii="ＭＳ Ｐ明朝" w:eastAsia="ＭＳ Ｐ明朝" w:hAnsi="ＭＳ Ｐ明朝" w:hint="eastAsia"/>
                <w:color w:val="FF0000"/>
              </w:rPr>
              <w:t>909</w:t>
            </w:r>
            <w:r>
              <w:rPr>
                <w:rFonts w:ascii="ＭＳ Ｐ明朝" w:eastAsia="ＭＳ Ｐ明朝" w:hAnsi="ＭＳ Ｐ明朝" w:hint="eastAsia"/>
                <w:color w:val="FF0000"/>
              </w:rPr>
              <w:t>ｍｌ　準備する</w:t>
            </w:r>
            <w:bookmarkStart w:id="1" w:name="_GoBack"/>
            <w:bookmarkEnd w:id="1"/>
          </w:p>
        </w:tc>
      </w:tr>
    </w:tbl>
    <w:p w:rsidR="00D47EC5" w:rsidRPr="00D47EC5" w:rsidRDefault="00D47EC5" w:rsidP="00D47EC5">
      <w:pPr>
        <w:ind w:leftChars="100" w:left="190"/>
        <w:rPr>
          <w:rFonts w:ascii="ＭＳ 明朝" w:eastAsia="ＭＳ 明朝" w:hAnsi="ＭＳ 明朝"/>
        </w:rPr>
      </w:pPr>
    </w:p>
    <w:p w:rsidR="00D47EC5" w:rsidRDefault="00D47EC5" w:rsidP="00D47EC5">
      <w:pPr>
        <w:ind w:firstLineChars="100" w:firstLine="190"/>
        <w:rPr>
          <w:rFonts w:ascii="ＭＳ 明朝" w:eastAsia="ＭＳ 明朝" w:hAnsi="ＭＳ 明朝"/>
        </w:rPr>
      </w:pPr>
    </w:p>
    <w:p w:rsidR="00D47EC5" w:rsidRDefault="00D47EC5" w:rsidP="00D47EC5">
      <w:pPr>
        <w:ind w:firstLineChars="100" w:firstLine="190"/>
        <w:rPr>
          <w:rFonts w:ascii="ＭＳ 明朝" w:eastAsia="ＭＳ 明朝" w:hAnsi="ＭＳ 明朝"/>
        </w:rPr>
      </w:pPr>
    </w:p>
    <w:p w:rsidR="00D47EC5" w:rsidRDefault="00D47EC5" w:rsidP="00D47EC5">
      <w:pPr>
        <w:ind w:firstLineChars="100" w:firstLine="190"/>
        <w:rPr>
          <w:rFonts w:ascii="ＭＳ 明朝" w:eastAsia="ＭＳ 明朝" w:hAnsi="ＭＳ 明朝"/>
        </w:rPr>
      </w:pPr>
    </w:p>
    <w:p w:rsidR="00D47EC5" w:rsidRPr="00411F65" w:rsidRDefault="00D47EC5" w:rsidP="00D47EC5">
      <w:pPr>
        <w:ind w:firstLineChars="100" w:firstLine="190"/>
        <w:rPr>
          <w:rFonts w:ascii="ＭＳ 明朝" w:eastAsia="ＭＳ 明朝" w:hAnsi="ＭＳ 明朝"/>
        </w:rPr>
      </w:pPr>
    </w:p>
    <w:p w:rsidR="00D47EC5" w:rsidRPr="00951685" w:rsidRDefault="00D47EC5" w:rsidP="00D47EC5">
      <w:pPr>
        <w:jc w:val="left"/>
        <w:rPr>
          <w:rFonts w:ascii="ＭＳ 明朝" w:eastAsia="ＭＳ 明朝" w:hAnsi="ＭＳ 明朝"/>
        </w:rPr>
      </w:pPr>
      <w:r>
        <w:rPr>
          <w:rFonts w:ascii="ＭＳ 明朝" w:eastAsia="ＭＳ 明朝" w:hAnsi="ＭＳ 明朝" w:hint="eastAsia"/>
        </w:rPr>
        <w:t>振り返り</w:t>
      </w:r>
    </w:p>
    <w:p w:rsidR="00D47EC5" w:rsidRPr="00D47EC5" w:rsidRDefault="00411F65" w:rsidP="00D47EC5">
      <w:pPr>
        <w:ind w:firstLineChars="100" w:firstLine="19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9A20CF5" wp14:editId="58D80CE9">
                <wp:simplePos x="0" y="0"/>
                <wp:positionH relativeFrom="column">
                  <wp:posOffset>-38100</wp:posOffset>
                </wp:positionH>
                <wp:positionV relativeFrom="paragraph">
                  <wp:posOffset>37465</wp:posOffset>
                </wp:positionV>
                <wp:extent cx="6677025" cy="9620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677025" cy="962025"/>
                        </a:xfrm>
                        <a:prstGeom prst="rect">
                          <a:avLst/>
                        </a:prstGeom>
                        <a:solidFill>
                          <a:schemeClr val="lt1"/>
                        </a:solidFill>
                        <a:ln w="6350">
                          <a:solidFill>
                            <a:prstClr val="black"/>
                          </a:solidFill>
                        </a:ln>
                      </wps:spPr>
                      <wps:txbx>
                        <w:txbxContent>
                          <w:p w:rsidR="00D47EC5" w:rsidRDefault="00D47EC5" w:rsidP="00D47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0CF5" id="テキスト ボックス 12" o:spid="_x0000_s1027" type="#_x0000_t202" style="position:absolute;left:0;text-align:left;margin-left:-3pt;margin-top:2.95pt;width:525.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" fillcolor="white [3201]" strokeweight=".5pt">
                <v:textbox>
                  <w:txbxContent>
                    <w:p w:rsidR="00D47EC5" w:rsidRDefault="00D47EC5" w:rsidP="00D47EC5"/>
                  </w:txbxContent>
                </v:textbox>
              </v:shape>
            </w:pict>
          </mc:Fallback>
        </mc:AlternateContent>
      </w:r>
    </w:p>
    <w:sectPr w:rsidR="00D47EC5" w:rsidRPr="00D47EC5" w:rsidSect="00D47EC5">
      <w:headerReference w:type="default" r:id="rId7"/>
      <w:pgSz w:w="11906" w:h="16838" w:code="9"/>
      <w:pgMar w:top="720" w:right="720" w:bottom="720" w:left="720" w:header="57"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1F" w:rsidRDefault="004A3B1F" w:rsidP="00D47EC5">
      <w:r>
        <w:separator/>
      </w:r>
    </w:p>
  </w:endnote>
  <w:endnote w:type="continuationSeparator" w:id="0">
    <w:p w:rsidR="004A3B1F" w:rsidRDefault="004A3B1F" w:rsidP="00D4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1F" w:rsidRDefault="004A3B1F" w:rsidP="00D47EC5">
      <w:r>
        <w:separator/>
      </w:r>
    </w:p>
  </w:footnote>
  <w:footnote w:type="continuationSeparator" w:id="0">
    <w:p w:rsidR="004A3B1F" w:rsidRDefault="004A3B1F" w:rsidP="00D4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C5" w:rsidRDefault="00D47EC5" w:rsidP="00D47EC5">
    <w:pPr>
      <w:pStyle w:val="a5"/>
      <w:ind w:firstLineChars="4300" w:firstLine="90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C5"/>
    <w:rsid w:val="00114C88"/>
    <w:rsid w:val="00411F65"/>
    <w:rsid w:val="004770C7"/>
    <w:rsid w:val="004A3B1F"/>
    <w:rsid w:val="008E6D9F"/>
    <w:rsid w:val="00AC7D10"/>
    <w:rsid w:val="00D456D1"/>
    <w:rsid w:val="00D47EC5"/>
    <w:rsid w:val="00E1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129A0"/>
  <w15:chartTrackingRefBased/>
  <w15:docId w15:val="{A45FB26E-7C6C-4816-A226-4909B60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7EC5"/>
    <w:pPr>
      <w:widowControl w:val="0"/>
      <w:jc w:val="both"/>
    </w:pPr>
  </w:style>
  <w:style w:type="table" w:styleId="a4">
    <w:name w:val="Table Grid"/>
    <w:basedOn w:val="a1"/>
    <w:uiPriority w:val="39"/>
    <w:rsid w:val="00D4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7EC5"/>
    <w:pPr>
      <w:tabs>
        <w:tab w:val="center" w:pos="4252"/>
        <w:tab w:val="right" w:pos="8504"/>
      </w:tabs>
      <w:snapToGrid w:val="0"/>
    </w:pPr>
  </w:style>
  <w:style w:type="character" w:customStyle="1" w:styleId="a6">
    <w:name w:val="ヘッダー (文字)"/>
    <w:basedOn w:val="a0"/>
    <w:link w:val="a5"/>
    <w:uiPriority w:val="99"/>
    <w:rsid w:val="00D47EC5"/>
  </w:style>
  <w:style w:type="paragraph" w:styleId="a7">
    <w:name w:val="footer"/>
    <w:basedOn w:val="a"/>
    <w:link w:val="a8"/>
    <w:uiPriority w:val="99"/>
    <w:unhideWhenUsed/>
    <w:rsid w:val="00D47EC5"/>
    <w:pPr>
      <w:tabs>
        <w:tab w:val="center" w:pos="4252"/>
        <w:tab w:val="right" w:pos="8504"/>
      </w:tabs>
      <w:snapToGrid w:val="0"/>
    </w:pPr>
  </w:style>
  <w:style w:type="character" w:customStyle="1" w:styleId="a8">
    <w:name w:val="フッター (文字)"/>
    <w:basedOn w:val="a0"/>
    <w:link w:val="a7"/>
    <w:uiPriority w:val="99"/>
    <w:rsid w:val="00D4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cp:lastPrinted>2020-02-12T08:07:00Z</cp:lastPrinted>
  <dcterms:created xsi:type="dcterms:W3CDTF">2020-01-23T09:37:00Z</dcterms:created>
  <dcterms:modified xsi:type="dcterms:W3CDTF">2020-02-27T10:17:00Z</dcterms:modified>
</cp:coreProperties>
</file>